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default" w:ascii="Times New Roman" w:hAnsi="Times New Roman" w:eastAsia="方正小标宋_GBK" w:cs="Times New Roman"/>
          <w:b w:val="0"/>
          <w:bCs/>
          <w:color w:val="000000"/>
          <w:sz w:val="44"/>
          <w:szCs w:val="44"/>
          <w:highlight w:val="none"/>
        </w:rPr>
      </w:pPr>
      <w:r>
        <w:rPr>
          <w:rFonts w:hint="default" w:ascii="Times New Roman" w:hAnsi="Times New Roman" w:eastAsia="黑体" w:cs="Times New Roman"/>
          <w:bCs/>
          <w:color w:val="000000"/>
          <w:sz w:val="32"/>
          <w:szCs w:val="32"/>
          <w:highlight w:val="none"/>
        </w:rPr>
        <w:t>附件</w:t>
      </w:r>
      <w:r>
        <w:rPr>
          <w:rFonts w:hint="default" w:ascii="Times New Roman" w:hAnsi="Times New Roman" w:eastAsia="黑体" w:cs="Times New Roman"/>
          <w:bCs/>
          <w:color w:val="000000"/>
          <w:sz w:val="32"/>
          <w:szCs w:val="32"/>
          <w:highlight w:val="none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/>
          <w:color w:val="000000"/>
          <w:sz w:val="44"/>
          <w:szCs w:val="44"/>
          <w:highlight w:val="none"/>
        </w:rPr>
      </w:pPr>
      <w:r>
        <w:rPr>
          <w:rFonts w:hint="default" w:ascii="Times New Roman" w:hAnsi="Times New Roman" w:eastAsia="方正小标宋_GBK" w:cs="Times New Roman"/>
          <w:b w:val="0"/>
          <w:bCs/>
          <w:color w:val="000000"/>
          <w:sz w:val="44"/>
          <w:szCs w:val="44"/>
          <w:highlight w:val="none"/>
        </w:rPr>
        <w:t>致公立医疗机构的一封信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各公立医疗机构：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一直以来，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我省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广大公立口腔医疗机构作为口腔种植服务的中坚力量和品质标杆，坚持以人民健康为中心，着眼民生所需、响应患者所盼，为满足群众口腔种植需求、改善口腔健康发挥了重要作用。特别是在医疗保障部门开展的口腔种植收费专项治理中作出了表率，对广大患者热切期盼作出了积极响应。对此，我们表示衷心的感谢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2022年以来，通过广大口腔医疗机构、医务人员和相关企业共同努力，口腔种植收费专项治理取得丰硕前期成果。明确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全省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公立医疗机构单颗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常规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种植牙全流程医疗服务价格（含门诊诊查、生化检验和影像检查、种植体植入、牙冠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置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入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、麻醉、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D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建模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等医疗服务费用，不含耗材）调控目标为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4300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元以内，口腔种植体系统集采中选价格平均900余元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最高价1855元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，单牙种植用全瓷牙冠平均挂网价格300余元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最高价656元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。小小种植牙蕴含着大大的民生期盼，凝聚了人民群众对美好生活的向往。广大公立口腔医疗机构既是口腔种植服务的直接提供者，也是党和政府惠民政策的宣传者和实践者；决定着各项治理措施落地“最后一公里”，也决定着口腔种植收费专项治理的最终成效，更决定着未来口腔种植行业发展。在此郑重倡议广大公立口腔医疗机构坚持公益属性，切实承担起社会责任，认真履行口腔种植专项治理承诺，将党和政府的好政策转化为人民满意的好服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  <w:highlight w:val="none"/>
        </w:rPr>
        <w:t>——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积极实施种植体系统集采和牙冠竞价挂网结果。履行报量承诺，优先使用中选产品，按时完成协议采购量，按要求通过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湖南省医药集采平台耗材招采系统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采购耗材。优先向患者推荐中选产品，不夸大未中选产品的功效。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  <w:highlight w:val="none"/>
        </w:rPr>
        <w:t>——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全面执行口腔种植医疗服务价格和耗材“零加成”政策。严格落实口腔种植医疗服务全流程调控价格，在本机构醒目位置公布本市口腔种植医疗服务价格调控目标、种植体和牙冠中选价格，以及本机构的实际收费，方便患者比对，做到明码标价、公开透明，接受社会监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  <w:highlight w:val="none"/>
        </w:rPr>
        <w:t>——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倡导“厚德载物施仁术，大医精诚济苍生。”督促医务人员平等待患、一视同仁，不随意增减服务项目和内容，不随意突破调控目标。着力提升口腔种植技术，不断提高种植牙成功率、存活率，为广大患者提供质优价宜的口腔种植服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一分部署，九分落实。我们相信，有广大公立口腔医疗机构的积极参与，将逐步扩大受益面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，更好服务“三湘”口腔种植患者；并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形成良性市场格局，推动行业高质量发展。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 xml:space="preserve">再次感谢对医疗保障工作和口腔健康事业的鼎力支持！ 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firstLine="5120" w:firstLineChars="16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湖南省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医疗保障局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firstLine="5120" w:firstLineChars="16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2023年4月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17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/>
          <w:color w:val="000000"/>
          <w:sz w:val="44"/>
          <w:szCs w:val="44"/>
          <w:highlight w:val="none"/>
        </w:rPr>
      </w:pPr>
      <w:r>
        <w:rPr>
          <w:rFonts w:hint="default" w:ascii="Times New Roman" w:hAnsi="Times New Roman" w:eastAsia="方正小标宋_GBK" w:cs="Times New Roman"/>
          <w:b w:val="0"/>
          <w:bCs/>
          <w:color w:val="000000"/>
          <w:sz w:val="44"/>
          <w:szCs w:val="44"/>
          <w:highlight w:val="none"/>
        </w:rPr>
        <w:t>致广大医保定点民营医疗机构的一封信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各医保定点民营医疗机构：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一直以来，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我省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广大民营口腔医疗机构作为口腔种植服务的重要力量，坚持以人民健康为中心，在满足群众口腔种植多元化需求、改善口腔健康方面发挥了重要作用。特别是在医疗保障部门开展的口腔种植收费专项治理中勇于担当，积极响应广大患者热切期盼。对此，我们表示衷心的感谢！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2022年以来，通过广大口腔医疗机构、医务人员和相关企业共同努力，口腔种植收费专项治理取得丰硕前期成果。口腔种植体系统集采中选价格平均900余元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最高价1855元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，单牙种植用全瓷牙冠平均挂网价格300余元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最高价656元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，大幅降低了口腔种植耗材成本，破解“种牙贵”难题的曙光已在眼前。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小小种植牙蕴含着大大的民生期盼，凝聚了人民群众对美好生活的向往。广大民营口腔医疗机构既是口腔种植服务的直接提供者，也是党和政府惠民政策的宣传者和实践者；决定着各项治理措施落地“最后一公里”，也决定着口腔种植收费专项治理的最终成效。医保定点民营医疗机构享受了医保定点的红利，也应承担起以适宜价格向群众提供口腔种植服务的义务。在此郑重倡议广大医保定点民营口腔医疗机构切实承担起社会责任，认真履行口腔种植专项治理承诺，将党和政府的好政策转化为人民满意的好服务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  <w:highlight w:val="none"/>
        </w:rPr>
        <w:t>——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按照承诺实施种植体系统集采和牙冠竞价挂网结果。履行报量承诺，优先使用中选产品，按时完成协议采购量，按要求通过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湖南省医药集采平台耗材招采系统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采购耗材。优先向患者推荐中选产品，不夸大未中选产品的功效。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  <w:highlight w:val="none"/>
        </w:rPr>
        <w:t>——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严格落实明码标价，公开透明提供服务。在本机构醒目位置公布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本市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口腔种植医疗服务价格调控目标、种植体和牙冠中选价格。同时，公布本机构对应的实际收费，方便患者比对，接受社会监督。提议实行口腔种植耗材“零加成”，倡导自觉按照不突破公立医院医疗服务价格全流程调控目标，根据实际情况收取医疗服务费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  <w:highlight w:val="none"/>
        </w:rPr>
        <w:t>——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倡导“厚德载物施仁术，大医精诚济苍生。”督促医务人员平等待患、一视同仁，不随意增减服务项目和内容。着力提升口腔种植技术，不断提高种植牙成功率、存活率，为广大患者提供质优价宜的口腔种植服务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医疗保障部门也将向社会公开各医疗机构执行医疗服务、种植体、牙冠三类费用调控情况，接受患者监督。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一分部署，九分落实。我们相信，有广大民营口腔医疗机构的支持，将逐步扩大受益面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，更好服务“三湘”口腔种植患者；并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形成良性市场格局，推动行业高质量发展。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 xml:space="preserve">再次感谢对医疗保障工作和口腔健康事业的鼎力支持！ 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480" w:firstLineChars="14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湖南省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医疗保障局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480" w:firstLineChars="14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2023年4月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17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日</w:t>
      </w:r>
    </w:p>
    <w:p/>
    <w:p>
      <w:pPr>
        <w:pStyle w:val="2"/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/>
          <w:color w:val="000000"/>
          <w:sz w:val="44"/>
          <w:szCs w:val="44"/>
          <w:highlight w:val="none"/>
        </w:rPr>
      </w:pPr>
      <w:r>
        <w:rPr>
          <w:rFonts w:hint="default" w:ascii="Times New Roman" w:hAnsi="Times New Roman" w:eastAsia="方正小标宋_GBK" w:cs="Times New Roman"/>
          <w:b w:val="0"/>
          <w:bCs/>
          <w:color w:val="000000"/>
          <w:sz w:val="44"/>
          <w:szCs w:val="44"/>
          <w:highlight w:val="none"/>
        </w:rPr>
        <w:t>致广大非定点民营医疗机构的一封信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/>
          <w:color w:val="000000"/>
          <w:sz w:val="44"/>
          <w:szCs w:val="4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各民营医疗机构：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一直以来，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我省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广大民营口腔医疗机构作为口腔种植服务的重要力量，坚持以人民健康为中心，在满足群众口腔种植多元化需求、改善口腔健康方面发挥了重要作用。特别是在医疗保障部门开展的口腔种植收费专项治理中勇于担当，积极响应广大患者热切期盼。对此，我们表示衷心的感谢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2022年以来，通过广大口腔医疗机构、医务人员和相关企业共同努力，口腔种植收费专项治理取得丰硕前期成果。口腔种植体系统集采中选价格平均900余元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最高价1855元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，单牙种植用全瓷牙冠平均挂网价格300余元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最高价656元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，大幅降低了口腔种植耗材成本，破解“种牙贵”难题的曙光已在眼前。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小小种植牙蕴含着大大的民生期盼，凝聚了人民群众对美好生活的向往。广大民营口腔医疗机构既是口腔种植服务的直接提供者，也是党和政府惠民政策的宣传者和实践者；决定着各项治理措施落地“最后一公里”，也决定着口腔种植收费专项治理的最终成效。在此郑重倡议广大民营口腔医疗机构切实承担起社会责任，认真履行口腔种植专项治理承诺，将党和政府的好政策转化为人民满意的好服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  <w:highlight w:val="none"/>
        </w:rPr>
        <w:t>——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按照承诺实施种植体系统集采和牙冠竞价挂网结果。履行报量承诺，优先使用中选产品，按时完成协议采购量，按要求通过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湖南省医药集采平台耗材招采系统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采购耗材。优先向患者推荐中选产品，不夸大未中选产品的功效。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  <w:highlight w:val="none"/>
        </w:rPr>
        <w:t>——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严格落实明码标价，公开透明提供服务。在本机构醒目位置公布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本市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口腔种植医疗服务价格调控目标、种植体和牙冠中选价格。同时，公布本机构对应项的实际收费，方便患者比对，接受社会监督。倡导实行口腔种植耗材不加价或少加价，自觉按照不突破公立医院医疗服务价格全流程调控目标，根据实际情况收取医疗服务费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  <w:highlight w:val="none"/>
        </w:rPr>
        <w:t>——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倡导“厚德载物施仁术，大医精诚济苍生。”督促医务人员平等待患、一视同仁，不随意增减服务项目和内容。着力提升口腔种植技术，不断提高种植牙成功率、存活率，为广大患者提供质优价宜的口腔种植服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医疗保障部门也将向社会公开各医疗机构执行医疗服务、种植体、牙冠三类费用调控情况，接受患者监督。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一分部署，九分落实。我们相信，有广大民营口腔医疗机构的支持，将逐步扩大受益面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，更好服务“三湘”口腔种植患者；并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形成良性市场格局，推动行业高质量发展。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 xml:space="preserve">再次感谢对医疗保障工作和口腔健康事业的鼎力支持！ 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480" w:firstLineChars="14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湖南省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医疗保障局</w:t>
      </w:r>
    </w:p>
    <w:p>
      <w:pPr>
        <w:jc w:val="center"/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 xml:space="preserve">                  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2023年4月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17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6D78C3"/>
    <w:rsid w:val="510559B2"/>
    <w:rsid w:val="796D78C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unhideWhenUsed/>
    <w:qFormat/>
    <w:uiPriority w:val="99"/>
    <w:pPr>
      <w:widowControl w:val="0"/>
      <w:jc w:val="both"/>
    </w:pPr>
    <w:rPr>
      <w:rFonts w:ascii="宋体" w:hAnsi="Courier New" w:eastAsia="宋体" w:cs="Courier New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Office_11.8.2.8721_F1E327BC-269C-435d-A152-05C5408002CA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2023-04-18T00:29:00Z</dcterms:created>
  <dc:creator>彭小玲</dc:creator>
  <cp:lastModifiedBy>彭小玲</cp:lastModifiedBy>
  <dcterms:modified xsi:type="dcterms:W3CDTF">2023-04-18T00:32:12Z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2052-11.8.2.8721</vt:lpwstr>
  </property>
</Properties>
</file>